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E44B" w14:textId="6D9DC120" w:rsidR="00FA606B" w:rsidRDefault="00D814FF">
      <w:r w:rsidRPr="00D814FF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BF7D78" wp14:editId="652FDE95">
                <wp:simplePos x="0" y="0"/>
                <wp:positionH relativeFrom="column">
                  <wp:posOffset>1219200</wp:posOffset>
                </wp:positionH>
                <wp:positionV relativeFrom="paragraph">
                  <wp:posOffset>8542020</wp:posOffset>
                </wp:positionV>
                <wp:extent cx="4551045" cy="852170"/>
                <wp:effectExtent l="0" t="0" r="0" b="0"/>
                <wp:wrapNone/>
                <wp:docPr id="24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1045" cy="852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D2209D" w14:textId="77777777" w:rsidR="00D814FF" w:rsidRDefault="00D814FF" w:rsidP="00D814FF">
                            <w:pPr>
                              <w:spacing w:line="336" w:lineRule="exact"/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El 10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diciembre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de 1948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fue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proclamado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Asamblea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de la ONU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Paris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hito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historia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derechos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humanos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. Es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primera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vez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que 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establecen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derechos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humanos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fundamentales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deben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protegerse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todo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mundo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BF7D78" id="_x0000_t202" coordsize="21600,21600" o:spt="202" path="m,l,21600r21600,l21600,xe">
                <v:stroke joinstyle="miter"/>
                <v:path gradientshapeok="t" o:connecttype="rect"/>
              </v:shapetype>
              <v:shape id="TextBox 24" o:spid="_x0000_s1026" type="#_x0000_t202" style="position:absolute;margin-left:96pt;margin-top:672.6pt;width:358.35pt;height:67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" filled="f" stroked="f">
                <v:textbox style="mso-fit-shape-to-text:t" inset="0,0,0,0">
                  <w:txbxContent>
                    <w:p w14:paraId="44D2209D" w14:textId="77777777" w:rsidR="00D814FF" w:rsidRDefault="00D814FF" w:rsidP="00D814FF">
                      <w:pPr>
                        <w:spacing w:line="336" w:lineRule="exact"/>
                        <w:rPr>
                          <w:rFonts w:ascii="Arial" w:hAnsi="Arial" w:cs="Arial"/>
                          <w:color w:val="FFFFFF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El 10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diciembre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de 1948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fue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proclamado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Asamblea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de la ONU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Paris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este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hito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historia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los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derechos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humanos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. Es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primera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vez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que se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establecen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los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derechos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humanos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fundamentales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deben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protegerse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todo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el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mundo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814FF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9A8D7" wp14:editId="2BA49D36">
                <wp:simplePos x="0" y="0"/>
                <wp:positionH relativeFrom="column">
                  <wp:posOffset>1219200</wp:posOffset>
                </wp:positionH>
                <wp:positionV relativeFrom="paragraph">
                  <wp:posOffset>7046595</wp:posOffset>
                </wp:positionV>
                <wp:extent cx="4465955" cy="852170"/>
                <wp:effectExtent l="0" t="0" r="0" b="0"/>
                <wp:wrapNone/>
                <wp:docPr id="22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955" cy="852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BE9BFF" w14:textId="77777777" w:rsidR="00D814FF" w:rsidRDefault="00D814FF" w:rsidP="00D814FF">
                            <w:pPr>
                              <w:spacing w:line="336" w:lineRule="exact"/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El 26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junio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de ese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la carta de las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Naciones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Unidas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será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primera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vez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aparezca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termino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de "derechos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humanos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".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la carta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fundacional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aparece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7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veces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a lo largo del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texto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9A8D7" id="TextBox 22" o:spid="_x0000_s1027" type="#_x0000_t202" style="position:absolute;margin-left:96pt;margin-top:554.85pt;width:351.65pt;height:6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" filled="f" stroked="f">
                <v:textbox style="mso-fit-shape-to-text:t" inset="0,0,0,0">
                  <w:txbxContent>
                    <w:p w14:paraId="39BE9BFF" w14:textId="77777777" w:rsidR="00D814FF" w:rsidRDefault="00D814FF" w:rsidP="00D814FF">
                      <w:pPr>
                        <w:spacing w:line="336" w:lineRule="exact"/>
                        <w:rPr>
                          <w:rFonts w:ascii="Arial" w:hAnsi="Arial" w:cs="Arial"/>
                          <w:color w:val="FFFFFF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El 26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junio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de ese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año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la carta de las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Naciones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Unidas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será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primera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vez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aparezca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el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termino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de "derechos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humanos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".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la carta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fundacional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aparece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7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veces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a lo largo del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texto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814FF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7E4E8" wp14:editId="484F7768">
                <wp:simplePos x="0" y="0"/>
                <wp:positionH relativeFrom="column">
                  <wp:posOffset>1219200</wp:posOffset>
                </wp:positionH>
                <wp:positionV relativeFrom="paragraph">
                  <wp:posOffset>5509895</wp:posOffset>
                </wp:positionV>
                <wp:extent cx="4545330" cy="634365"/>
                <wp:effectExtent l="0" t="0" r="0" b="0"/>
                <wp:wrapNone/>
                <wp:docPr id="20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5330" cy="634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1AE74F" w14:textId="77777777" w:rsidR="00D814FF" w:rsidRDefault="00D814FF" w:rsidP="00D814FF">
                            <w:pPr>
                              <w:spacing w:line="336" w:lineRule="exact"/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Hasta que Gandhi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comienza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difundir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todas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las personas del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mundo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tienen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derechos, no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solamente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Europa,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través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de sus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protestas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pacíficas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7E4E8" id="TextBox 20" o:spid="_x0000_s1028" type="#_x0000_t202" style="position:absolute;margin-left:96pt;margin-top:433.85pt;width:357.9pt;height:4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" filled="f" stroked="f">
                <v:textbox style="mso-fit-shape-to-text:t" inset="0,0,0,0">
                  <w:txbxContent>
                    <w:p w14:paraId="3B1AE74F" w14:textId="77777777" w:rsidR="00D814FF" w:rsidRDefault="00D814FF" w:rsidP="00D814FF">
                      <w:pPr>
                        <w:spacing w:line="336" w:lineRule="exact"/>
                        <w:rPr>
                          <w:rFonts w:ascii="Arial" w:hAnsi="Arial" w:cs="Arial"/>
                          <w:color w:val="FFFFFF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Hasta que Gandhi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comienza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difundir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todas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las personas del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mundo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tienen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derechos, no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solamente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Europa,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través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de sus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protestas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pacíficas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814FF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B6594" wp14:editId="34C0176D">
                <wp:simplePos x="0" y="0"/>
                <wp:positionH relativeFrom="column">
                  <wp:posOffset>1219200</wp:posOffset>
                </wp:positionH>
                <wp:positionV relativeFrom="paragraph">
                  <wp:posOffset>3846195</wp:posOffset>
                </wp:positionV>
                <wp:extent cx="4486910" cy="1288415"/>
                <wp:effectExtent l="0" t="0" r="0" b="0"/>
                <wp:wrapNone/>
                <wp:docPr id="18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910" cy="1288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BD1FFF" w14:textId="77777777" w:rsidR="00D814FF" w:rsidRDefault="00D814FF" w:rsidP="00D814FF">
                            <w:pPr>
                              <w:spacing w:line="336" w:lineRule="exact"/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Amplía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derechos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establecidos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declaración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independencia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de América,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hace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hincapié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que tales derechos son naturales.</w:t>
                            </w:r>
                          </w:p>
                          <w:p w14:paraId="3E815BF1" w14:textId="77777777" w:rsidR="00D814FF" w:rsidRDefault="00D814FF" w:rsidP="00D814FF">
                            <w:pPr>
                              <w:spacing w:line="336" w:lineRule="exact"/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La idea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derechos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humanos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extiende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Europa,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pero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allá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continente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pueblos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colonizados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y sus derechos,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vulnerados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B6594" id="TextBox 18" o:spid="_x0000_s1029" type="#_x0000_t202" style="position:absolute;margin-left:96pt;margin-top:302.85pt;width:353.3pt;height:10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" filled="f" stroked="f">
                <v:textbox style="mso-fit-shape-to-text:t" inset="0,0,0,0">
                  <w:txbxContent>
                    <w:p w14:paraId="3CBD1FFF" w14:textId="77777777" w:rsidR="00D814FF" w:rsidRDefault="00D814FF" w:rsidP="00D814FF">
                      <w:pPr>
                        <w:spacing w:line="336" w:lineRule="exact"/>
                        <w:rPr>
                          <w:rFonts w:ascii="Arial" w:hAnsi="Arial" w:cs="Arial"/>
                          <w:color w:val="FFFFFF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Amplía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los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derechos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establecidos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declaración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independencia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de América, y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hace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hincapié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que tales derechos son naturales.</w:t>
                      </w:r>
                    </w:p>
                    <w:p w14:paraId="3E815BF1" w14:textId="77777777" w:rsidR="00D814FF" w:rsidRDefault="00D814FF" w:rsidP="00D814FF">
                      <w:pPr>
                        <w:spacing w:line="336" w:lineRule="exact"/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La idea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los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derechos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humanos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extiende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por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Europa,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pero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más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allá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este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continente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los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pueblos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colonizados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y sus derechos,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vulnerados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814F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99DD0" wp14:editId="2CC8F733">
                <wp:simplePos x="0" y="0"/>
                <wp:positionH relativeFrom="column">
                  <wp:posOffset>1219200</wp:posOffset>
                </wp:positionH>
                <wp:positionV relativeFrom="paragraph">
                  <wp:posOffset>2511425</wp:posOffset>
                </wp:positionV>
                <wp:extent cx="4486910" cy="845820"/>
                <wp:effectExtent l="0" t="0" r="0" b="0"/>
                <wp:wrapNone/>
                <wp:docPr id="11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910" cy="845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C2447E" w14:textId="77777777" w:rsidR="00D814FF" w:rsidRDefault="00D814FF" w:rsidP="00D814FF">
                            <w:pPr>
                              <w:spacing w:line="336" w:lineRule="exact"/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declaración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independencia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Estados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Unidos 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incluye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concepto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derechos naturales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recoge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todos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seres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humanos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son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iguales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tienen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derechos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inalienables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como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derecho a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vida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y a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libertad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99DD0" id="TextBox 11" o:spid="_x0000_s1030" type="#_x0000_t202" style="position:absolute;margin-left:96pt;margin-top:197.75pt;width:353.3pt;height:6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" filled="f" stroked="f">
                <v:textbox style="mso-fit-shape-to-text:t" inset="0,0,0,0">
                  <w:txbxContent>
                    <w:p w14:paraId="7AC2447E" w14:textId="77777777" w:rsidR="00D814FF" w:rsidRDefault="00D814FF" w:rsidP="00D814FF">
                      <w:pPr>
                        <w:spacing w:line="336" w:lineRule="exact"/>
                        <w:rPr>
                          <w:rFonts w:ascii="Arial" w:hAnsi="Arial" w:cs="Arial"/>
                          <w:color w:val="FFFFFF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declaración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independencia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los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Estados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Unidos se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incluye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el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concepto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los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derechos naturales y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recoge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todos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los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seres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humanos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son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iguales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tienen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derechos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inalienables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como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el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derecho a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vida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y a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libertad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814F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776D6" wp14:editId="3FE0C3EB">
                <wp:simplePos x="0" y="0"/>
                <wp:positionH relativeFrom="column">
                  <wp:posOffset>1219200</wp:posOffset>
                </wp:positionH>
                <wp:positionV relativeFrom="paragraph">
                  <wp:posOffset>1685925</wp:posOffset>
                </wp:positionV>
                <wp:extent cx="4486910" cy="426720"/>
                <wp:effectExtent l="0" t="0" r="0" b="0"/>
                <wp:wrapNone/>
                <wp:docPr id="9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910" cy="426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D5E8EB" w14:textId="77777777" w:rsidR="00D814FF" w:rsidRDefault="00D814FF" w:rsidP="00D814FF">
                            <w:pPr>
                              <w:spacing w:line="336" w:lineRule="exact"/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rey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ingles Juan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firma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primer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documento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reconoce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derechos de las personas.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776D6" id="TextBox 9" o:spid="_x0000_s1031" type="#_x0000_t202" style="position:absolute;margin-left:96pt;margin-top:132.75pt;width:353.3pt;height:3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" filled="f" stroked="f">
                <v:textbox style="mso-fit-shape-to-text:t" inset="0,0,0,0">
                  <w:txbxContent>
                    <w:p w14:paraId="29D5E8EB" w14:textId="77777777" w:rsidR="00D814FF" w:rsidRDefault="00D814FF" w:rsidP="00D814FF">
                      <w:pPr>
                        <w:spacing w:line="336" w:lineRule="exact"/>
                        <w:rPr>
                          <w:rFonts w:ascii="Arial" w:hAnsi="Arial" w:cs="Arial"/>
                          <w:color w:val="FFFFFF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rey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ingles Juan I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firma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el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primer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documento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reconoce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los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derechos de las personas.</w:t>
                      </w:r>
                    </w:p>
                  </w:txbxContent>
                </v:textbox>
              </v:shape>
            </w:pict>
          </mc:Fallback>
        </mc:AlternateContent>
      </w:r>
      <w:r w:rsidRPr="00D814F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7C8F8" wp14:editId="2ED47791">
                <wp:simplePos x="0" y="0"/>
                <wp:positionH relativeFrom="column">
                  <wp:posOffset>1219200</wp:posOffset>
                </wp:positionH>
                <wp:positionV relativeFrom="paragraph">
                  <wp:posOffset>441960</wp:posOffset>
                </wp:positionV>
                <wp:extent cx="4476230" cy="845820"/>
                <wp:effectExtent l="0" t="0" r="0" b="0"/>
                <wp:wrapNone/>
                <wp:docPr id="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230" cy="845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38C59F" w14:textId="77777777" w:rsidR="00D814FF" w:rsidRDefault="00D814FF" w:rsidP="00D814FF">
                            <w:pPr>
                              <w:spacing w:line="336" w:lineRule="exact"/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Ciro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Grande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conquista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Persia,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dejó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todos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esclavos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fueran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libertad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proclamando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vez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libertad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religiosa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convirtiéndose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primer precursor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derechos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humanos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. Sus palabras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quedaron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grabadas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>Cilindro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lang w:val="en-US"/>
                              </w:rPr>
                              <w:t xml:space="preserve"> de Ciro.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7C8F8" id="TextBox 7" o:spid="_x0000_s1032" type="#_x0000_t202" style="position:absolute;margin-left:96pt;margin-top:34.8pt;width:352.45pt;height:6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" filled="f" stroked="f">
                <v:textbox style="mso-fit-shape-to-text:t" inset="0,0,0,0">
                  <w:txbxContent>
                    <w:p w14:paraId="0D38C59F" w14:textId="77777777" w:rsidR="00D814FF" w:rsidRDefault="00D814FF" w:rsidP="00D814FF">
                      <w:pPr>
                        <w:spacing w:line="336" w:lineRule="exact"/>
                        <w:rPr>
                          <w:rFonts w:ascii="Arial" w:hAnsi="Arial" w:cs="Arial"/>
                          <w:color w:val="FFFFFF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Cuando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Ciro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el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Grande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conquista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Persia,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dejó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todos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los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esclavos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fueran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libertad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proclamando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su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vez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libertad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religiosa y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convirtiéndose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el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primer precursor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los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derechos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humanos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. Sus palabras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quedaron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grabadas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el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Cilindro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 de Ciro.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9BC7F7B" wp14:editId="15AA0BF9">
            <wp:simplePos x="0" y="0"/>
            <wp:positionH relativeFrom="page">
              <wp:align>right</wp:align>
            </wp:positionH>
            <wp:positionV relativeFrom="paragraph">
              <wp:posOffset>-900007</wp:posOffset>
            </wp:positionV>
            <wp:extent cx="7551734" cy="1067646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734" cy="1067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60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6B"/>
    <w:rsid w:val="00D814FF"/>
    <w:rsid w:val="00FA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B277"/>
  <w15:chartTrackingRefBased/>
  <w15:docId w15:val="{6B856498-1062-47EE-8843-577ACA72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Fernandez</dc:creator>
  <cp:keywords/>
  <dc:description/>
  <cp:lastModifiedBy>Mora Fernandez</cp:lastModifiedBy>
  <cp:revision>2</cp:revision>
  <dcterms:created xsi:type="dcterms:W3CDTF">2023-02-10T18:06:00Z</dcterms:created>
  <dcterms:modified xsi:type="dcterms:W3CDTF">2023-02-10T18:15:00Z</dcterms:modified>
</cp:coreProperties>
</file>